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1E21" w14:textId="77777777" w:rsidR="00A2775D" w:rsidRPr="00A2775D" w:rsidRDefault="00A2775D" w:rsidP="00DE5978">
      <w:pPr>
        <w:spacing w:before="44"/>
        <w:ind w:right="-40"/>
        <w:rPr>
          <w:rFonts w:ascii="Arial" w:eastAsia="Calibri" w:hAnsi="Arial" w:cs="Arial"/>
          <w:b/>
          <w:sz w:val="32"/>
          <w:szCs w:val="32"/>
        </w:rPr>
      </w:pPr>
    </w:p>
    <w:p w14:paraId="4BBDF683" w14:textId="63F4A606" w:rsidR="007F7219" w:rsidRPr="00A2775D" w:rsidRDefault="00A2775D" w:rsidP="007F7219">
      <w:pPr>
        <w:spacing w:before="44"/>
        <w:ind w:right="-40"/>
        <w:jc w:val="center"/>
        <w:rPr>
          <w:rFonts w:ascii="Arial" w:eastAsia="Calibri" w:hAnsi="Arial" w:cs="Arial"/>
          <w:b/>
          <w:sz w:val="32"/>
          <w:szCs w:val="32"/>
        </w:rPr>
      </w:pPr>
      <w:r w:rsidRPr="00A2775D">
        <w:rPr>
          <w:rFonts w:ascii="Arial" w:eastAsia="Calibri" w:hAnsi="Arial" w:cs="Arial"/>
          <w:b/>
          <w:sz w:val="32"/>
          <w:szCs w:val="32"/>
        </w:rPr>
        <w:t xml:space="preserve">Riunione del </w:t>
      </w:r>
      <w:r w:rsidR="007F7219" w:rsidRPr="00A2775D">
        <w:rPr>
          <w:rFonts w:ascii="Arial" w:eastAsia="Calibri" w:hAnsi="Arial" w:cs="Arial"/>
          <w:b/>
          <w:sz w:val="32"/>
          <w:szCs w:val="32"/>
        </w:rPr>
        <w:t xml:space="preserve">Forum per il governo aperto </w:t>
      </w:r>
    </w:p>
    <w:p w14:paraId="02D7069D" w14:textId="77777777" w:rsidR="00A31EBE" w:rsidRPr="00A2775D" w:rsidRDefault="00A31EBE" w:rsidP="007F7219">
      <w:pPr>
        <w:spacing w:before="44"/>
        <w:ind w:right="-40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1A6EAD0" w14:textId="38F9429C" w:rsidR="007F7219" w:rsidRPr="00A2775D" w:rsidRDefault="00A2775D" w:rsidP="007F7219">
      <w:pPr>
        <w:spacing w:before="44"/>
        <w:ind w:right="-40"/>
        <w:jc w:val="center"/>
        <w:rPr>
          <w:rFonts w:ascii="Arial" w:eastAsia="Calibri" w:hAnsi="Arial" w:cs="Arial"/>
          <w:b/>
          <w:sz w:val="32"/>
          <w:szCs w:val="32"/>
        </w:rPr>
      </w:pPr>
      <w:r w:rsidRPr="00A2775D">
        <w:rPr>
          <w:rFonts w:ascii="Arial" w:eastAsia="Calibri" w:hAnsi="Arial" w:cs="Arial"/>
          <w:b/>
          <w:sz w:val="32"/>
          <w:szCs w:val="32"/>
        </w:rPr>
        <w:t>19-20 settembre 2024 – Palazzo Vidoni (Roma)</w:t>
      </w:r>
      <w:r w:rsidR="007F7219" w:rsidRPr="00A2775D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7D8DFCEB" w14:textId="77777777" w:rsidR="00A31EBE" w:rsidRPr="00A2775D" w:rsidRDefault="007F7219" w:rsidP="007F7219">
      <w:pPr>
        <w:spacing w:before="44"/>
        <w:ind w:right="-40"/>
        <w:jc w:val="center"/>
        <w:rPr>
          <w:rFonts w:ascii="Arial" w:eastAsia="Calibri" w:hAnsi="Arial" w:cs="Arial"/>
          <w:sz w:val="24"/>
          <w:szCs w:val="24"/>
        </w:rPr>
      </w:pPr>
      <w:r w:rsidRPr="00A2775D">
        <w:rPr>
          <w:rFonts w:ascii="Arial" w:eastAsia="Calibri" w:hAnsi="Arial" w:cs="Arial"/>
          <w:sz w:val="24"/>
          <w:szCs w:val="24"/>
        </w:rPr>
        <w:t xml:space="preserve"> </w:t>
      </w:r>
    </w:p>
    <w:p w14:paraId="5C249DF4" w14:textId="77777777" w:rsidR="002B3EAA" w:rsidRPr="00A2775D" w:rsidRDefault="002B3EAA" w:rsidP="002B3EAA">
      <w:pPr>
        <w:spacing w:before="44"/>
        <w:ind w:right="-40"/>
        <w:rPr>
          <w:rFonts w:ascii="Arial" w:eastAsia="Calibri" w:hAnsi="Arial" w:cs="Arial"/>
          <w:sz w:val="24"/>
          <w:szCs w:val="24"/>
        </w:rPr>
      </w:pPr>
    </w:p>
    <w:p w14:paraId="3F89BDE6" w14:textId="7AD42010" w:rsidR="00A2775D" w:rsidRPr="00DE5978" w:rsidRDefault="00A2775D" w:rsidP="00A2775D">
      <w:pPr>
        <w:spacing w:before="119"/>
        <w:ind w:left="2410" w:right="2650"/>
        <w:jc w:val="center"/>
        <w:rPr>
          <w:rFonts w:ascii="Arial" w:eastAsia="Calibri" w:hAnsi="Arial" w:cs="Arial"/>
          <w:b/>
          <w:sz w:val="28"/>
          <w:szCs w:val="28"/>
        </w:rPr>
      </w:pPr>
      <w:r w:rsidRPr="00DE5978">
        <w:rPr>
          <w:rFonts w:ascii="Arial" w:hAnsi="Arial" w:cs="Arial"/>
          <w:b/>
          <w:sz w:val="28"/>
          <w:szCs w:val="28"/>
        </w:rPr>
        <w:t xml:space="preserve">Agenda lavori </w:t>
      </w:r>
      <w:r w:rsidR="00DE5978" w:rsidRPr="00DE5978">
        <w:rPr>
          <w:rFonts w:ascii="Arial" w:eastAsia="Calibri" w:hAnsi="Arial" w:cs="Arial"/>
          <w:b/>
          <w:sz w:val="28"/>
          <w:szCs w:val="28"/>
        </w:rPr>
        <w:t>(draft)</w:t>
      </w:r>
    </w:p>
    <w:p w14:paraId="56388316" w14:textId="290DF2D6" w:rsidR="00A31EBE" w:rsidRPr="00A2775D" w:rsidRDefault="00A31EBE" w:rsidP="00A2775D">
      <w:pPr>
        <w:spacing w:before="119"/>
        <w:ind w:left="2410" w:right="2650"/>
        <w:jc w:val="center"/>
        <w:rPr>
          <w:rFonts w:ascii="Arial" w:eastAsia="Calibri" w:hAnsi="Arial" w:cs="Arial"/>
          <w:sz w:val="28"/>
          <w:szCs w:val="28"/>
        </w:rPr>
      </w:pPr>
      <w:r w:rsidRPr="00A2775D">
        <w:rPr>
          <w:rFonts w:ascii="Arial" w:eastAsia="Calibri" w:hAnsi="Arial" w:cs="Arial"/>
          <w:sz w:val="28"/>
          <w:szCs w:val="28"/>
        </w:rPr>
        <w:t>19 settembre</w:t>
      </w:r>
      <w:r w:rsidR="007F7219" w:rsidRPr="00A2775D">
        <w:rPr>
          <w:rFonts w:ascii="Arial" w:eastAsia="Calibri" w:hAnsi="Arial" w:cs="Arial"/>
          <w:sz w:val="28"/>
          <w:szCs w:val="28"/>
        </w:rPr>
        <w:t xml:space="preserve"> 2024 - </w:t>
      </w:r>
      <w:r w:rsidRPr="00A2775D">
        <w:rPr>
          <w:rFonts w:ascii="Arial" w:eastAsia="Calibri" w:hAnsi="Arial" w:cs="Arial"/>
          <w:sz w:val="28"/>
          <w:szCs w:val="28"/>
        </w:rPr>
        <w:t>1</w:t>
      </w:r>
      <w:r w:rsidR="00894DCE">
        <w:rPr>
          <w:rFonts w:ascii="Arial" w:eastAsia="Calibri" w:hAnsi="Arial" w:cs="Arial"/>
          <w:sz w:val="28"/>
          <w:szCs w:val="28"/>
        </w:rPr>
        <w:t>4</w:t>
      </w:r>
      <w:r w:rsidRPr="00A2775D">
        <w:rPr>
          <w:rFonts w:ascii="Arial" w:eastAsia="Calibri" w:hAnsi="Arial" w:cs="Arial"/>
          <w:sz w:val="28"/>
          <w:szCs w:val="28"/>
        </w:rPr>
        <w:t>.00/</w:t>
      </w:r>
      <w:r w:rsidR="00894DCE">
        <w:rPr>
          <w:rFonts w:ascii="Arial" w:eastAsia="Calibri" w:hAnsi="Arial" w:cs="Arial"/>
          <w:sz w:val="28"/>
          <w:szCs w:val="28"/>
        </w:rPr>
        <w:t>20</w:t>
      </w:r>
      <w:r w:rsidRPr="00A2775D">
        <w:rPr>
          <w:rFonts w:ascii="Arial" w:eastAsia="Calibri" w:hAnsi="Arial" w:cs="Arial"/>
          <w:sz w:val="28"/>
          <w:szCs w:val="28"/>
        </w:rPr>
        <w:t>.</w:t>
      </w:r>
      <w:r w:rsidR="00AE671B">
        <w:rPr>
          <w:rFonts w:ascii="Arial" w:eastAsia="Calibri" w:hAnsi="Arial" w:cs="Arial"/>
          <w:sz w:val="28"/>
          <w:szCs w:val="28"/>
        </w:rPr>
        <w:t>0</w:t>
      </w:r>
      <w:r w:rsidRPr="00A2775D">
        <w:rPr>
          <w:rFonts w:ascii="Arial" w:eastAsia="Calibri" w:hAnsi="Arial" w:cs="Arial"/>
          <w:sz w:val="28"/>
          <w:szCs w:val="28"/>
        </w:rPr>
        <w:t>0</w:t>
      </w:r>
    </w:p>
    <w:p w14:paraId="526AA41D" w14:textId="46EDC774" w:rsidR="00A2775D" w:rsidRDefault="00A2775D" w:rsidP="00A2775D">
      <w:pPr>
        <w:spacing w:before="119"/>
        <w:ind w:right="2650"/>
        <w:rPr>
          <w:rFonts w:ascii="Arial" w:eastAsia="Calibri" w:hAnsi="Arial" w:cs="Arial"/>
          <w:sz w:val="24"/>
          <w:szCs w:val="24"/>
        </w:rPr>
      </w:pPr>
    </w:p>
    <w:p w14:paraId="2B097C31" w14:textId="77777777" w:rsidR="00212681" w:rsidRPr="00A2775D" w:rsidRDefault="00212681" w:rsidP="00A2775D">
      <w:pPr>
        <w:spacing w:before="119"/>
        <w:ind w:right="2650"/>
        <w:rPr>
          <w:rFonts w:ascii="Arial" w:eastAsia="Calibri" w:hAnsi="Arial" w:cs="Arial"/>
          <w:sz w:val="24"/>
          <w:szCs w:val="24"/>
        </w:rPr>
      </w:pPr>
    </w:p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8789"/>
      </w:tblGrid>
      <w:tr w:rsidR="001D39F0" w:rsidRPr="002B3EAA" w14:paraId="3E633725" w14:textId="77777777" w:rsidTr="00DE5978">
        <w:trPr>
          <w:trHeight w:val="653"/>
          <w:jc w:val="center"/>
        </w:trPr>
        <w:tc>
          <w:tcPr>
            <w:tcW w:w="1696" w:type="dxa"/>
            <w:vAlign w:val="center"/>
          </w:tcPr>
          <w:p w14:paraId="699AB65A" w14:textId="202F51D3" w:rsidR="001D39F0" w:rsidRPr="002B3EAA" w:rsidRDefault="001D39F0" w:rsidP="00DE5978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C12BC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A31EBE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0 </w:t>
            </w:r>
            <w:r w:rsidR="00D46840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4525C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A31EBE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B2381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14:paraId="562757E1" w14:textId="055AD61F" w:rsidR="001D39F0" w:rsidRPr="0091087D" w:rsidRDefault="00996667" w:rsidP="002B3EAA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Apertura lavori</w:t>
            </w:r>
            <w:r w:rsidR="00B23814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 e approvazione dell’agenda</w:t>
            </w:r>
          </w:p>
        </w:tc>
      </w:tr>
      <w:tr w:rsidR="001D39F0" w:rsidRPr="002B3EAA" w14:paraId="07F4E73C" w14:textId="77777777" w:rsidTr="00DE5978">
        <w:trPr>
          <w:trHeight w:val="653"/>
          <w:jc w:val="center"/>
        </w:trPr>
        <w:tc>
          <w:tcPr>
            <w:tcW w:w="1696" w:type="dxa"/>
            <w:vAlign w:val="center"/>
          </w:tcPr>
          <w:p w14:paraId="7F474933" w14:textId="353C1945" w:rsidR="001D39F0" w:rsidRPr="002B3EAA" w:rsidRDefault="00996667" w:rsidP="00DE5978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4525C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.15 – 1</w:t>
            </w:r>
            <w:r w:rsidR="00C875C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560CB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C875C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789" w:type="dxa"/>
            <w:vAlign w:val="center"/>
          </w:tcPr>
          <w:p w14:paraId="4C0887F7" w14:textId="04C90932" w:rsidR="001D39F0" w:rsidRDefault="00996667" w:rsidP="00560CBA">
            <w:pPr>
              <w:widowControl w:val="0"/>
              <w:spacing w:before="240"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Aggiornamento del</w:t>
            </w:r>
            <w:r w:rsidR="0091087D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documento</w:t>
            </w:r>
            <w:r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Strategia Nazionale per il governo aperto – dicembre 2023</w:t>
            </w:r>
            <w:r w:rsidR="00560CBA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:</w:t>
            </w:r>
          </w:p>
          <w:p w14:paraId="5492E844" w14:textId="4FC780F2" w:rsidR="00560CBA" w:rsidRPr="00B23814" w:rsidRDefault="00560CBA" w:rsidP="0091087D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185"/>
              <w:rPr>
                <w:rFonts w:ascii="Arial" w:eastAsia="Calibri" w:hAnsi="Arial" w:cs="Arial"/>
                <w:bCs/>
                <w:iCs/>
              </w:rPr>
            </w:pPr>
            <w:r w:rsidRPr="00B23814">
              <w:rPr>
                <w:rFonts w:ascii="Arial" w:eastAsia="Calibri" w:hAnsi="Arial" w:cs="Arial"/>
                <w:bCs/>
                <w:iCs/>
              </w:rPr>
              <w:t>definizione degli obiettivi riferiti alla priorità 4 (</w:t>
            </w:r>
            <w:r w:rsidRPr="00B23814">
              <w:rPr>
                <w:rFonts w:ascii="Arial" w:eastAsia="Calibri" w:hAnsi="Arial" w:cs="Arial"/>
                <w:bCs/>
                <w:i/>
              </w:rPr>
              <w:t>Realizzare pratiche per il governo aperto negli ambiti di maggior impatti per la riduzione delle disuguaglianze, per l’equità sociale e per l’integrità</w:t>
            </w:r>
            <w:r w:rsidRPr="00B23814">
              <w:rPr>
                <w:rFonts w:ascii="Arial" w:eastAsia="Calibri" w:hAnsi="Arial" w:cs="Arial"/>
                <w:bCs/>
                <w:iCs/>
              </w:rPr>
              <w:t>)</w:t>
            </w:r>
          </w:p>
          <w:p w14:paraId="6CD023A8" w14:textId="0D94722D" w:rsidR="00560CBA" w:rsidRPr="0091087D" w:rsidRDefault="00560CBA" w:rsidP="0091087D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B23814">
              <w:rPr>
                <w:rFonts w:ascii="Arial" w:eastAsia="Calibri" w:hAnsi="Arial" w:cs="Arial"/>
                <w:bCs/>
                <w:iCs/>
              </w:rPr>
              <w:t>eventuale revisione degli obiettivi riferiti alle altre quattro priorità</w:t>
            </w:r>
          </w:p>
        </w:tc>
      </w:tr>
      <w:tr w:rsidR="001D39F0" w:rsidRPr="002B3EAA" w14:paraId="05CA8EFF" w14:textId="77777777" w:rsidTr="00DE5978">
        <w:trPr>
          <w:trHeight w:val="653"/>
          <w:jc w:val="center"/>
        </w:trPr>
        <w:tc>
          <w:tcPr>
            <w:tcW w:w="1696" w:type="dxa"/>
            <w:vAlign w:val="center"/>
          </w:tcPr>
          <w:p w14:paraId="7904BEA4" w14:textId="3B76368B" w:rsidR="001D39F0" w:rsidRPr="00560CBA" w:rsidRDefault="00560CBA" w:rsidP="00DE5978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16.</w:t>
            </w:r>
            <w:r w:rsidR="00C875C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46840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996667" w:rsidRPr="00560CB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C875CF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</w:t>
            </w:r>
            <w:r w:rsidR="00996667" w:rsidRPr="00560CB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D4684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789" w:type="dxa"/>
            <w:vAlign w:val="center"/>
          </w:tcPr>
          <w:p w14:paraId="2C33B93A" w14:textId="353DD582" w:rsidR="00560CBA" w:rsidRDefault="001D39F0" w:rsidP="00560CBA">
            <w:pPr>
              <w:spacing w:before="240"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Modalità di </w:t>
            </w:r>
            <w:r w:rsidR="00996667"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rendicontazione</w:t>
            </w:r>
            <w:r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di impegni trasformativi </w:t>
            </w:r>
            <w:r w:rsidR="00B23814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indipendenti dal</w:t>
            </w:r>
            <w:r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</w:t>
            </w:r>
            <w:r w:rsidR="00A31EBE"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6</w:t>
            </w:r>
            <w:r w:rsidRPr="00560CB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NAP</w:t>
            </w:r>
            <w:r w:rsidR="00C52384" w:rsidRPr="00C52384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73559F20" w14:textId="1DBE8E00" w:rsidR="00C52384" w:rsidRPr="00B23814" w:rsidRDefault="00C52384" w:rsidP="0091087D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185"/>
              <w:rPr>
                <w:rFonts w:ascii="Arial" w:eastAsia="Calibri" w:hAnsi="Arial" w:cs="Arial"/>
                <w:bCs/>
                <w:iCs/>
              </w:rPr>
            </w:pPr>
            <w:r w:rsidRPr="00B23814">
              <w:rPr>
                <w:rFonts w:ascii="Arial" w:eastAsia="Calibri" w:hAnsi="Arial" w:cs="Arial"/>
                <w:bCs/>
                <w:iCs/>
              </w:rPr>
              <w:t>formulazione di proposte da parte delle organizzazioni interessate</w:t>
            </w:r>
          </w:p>
          <w:p w14:paraId="3456ECE3" w14:textId="4F56C13F" w:rsidR="00C52384" w:rsidRPr="00C52384" w:rsidRDefault="00560CBA" w:rsidP="0091087D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B23814">
              <w:rPr>
                <w:rFonts w:ascii="Arial" w:eastAsia="Calibri" w:hAnsi="Arial" w:cs="Arial"/>
                <w:bCs/>
                <w:iCs/>
              </w:rPr>
              <w:t>d</w:t>
            </w:r>
            <w:r w:rsidR="00C52384" w:rsidRPr="00B23814">
              <w:rPr>
                <w:rFonts w:ascii="Arial" w:eastAsia="Calibri" w:hAnsi="Arial" w:cs="Arial"/>
                <w:bCs/>
                <w:iCs/>
              </w:rPr>
              <w:t>iscussione e approvazione della modalità concordata</w:t>
            </w:r>
          </w:p>
        </w:tc>
      </w:tr>
      <w:tr w:rsidR="001D39F0" w:rsidRPr="002B3EAA" w14:paraId="5E66DCF0" w14:textId="77777777" w:rsidTr="0091087D">
        <w:trPr>
          <w:trHeight w:val="598"/>
          <w:jc w:val="center"/>
        </w:trPr>
        <w:tc>
          <w:tcPr>
            <w:tcW w:w="1696" w:type="dxa"/>
            <w:vAlign w:val="center"/>
          </w:tcPr>
          <w:p w14:paraId="46DC7E8A" w14:textId="42902053" w:rsidR="001D39F0" w:rsidRPr="002B3EAA" w:rsidRDefault="00996667" w:rsidP="00DE5978">
            <w:pPr>
              <w:spacing w:before="240" w:after="240" w:line="360" w:lineRule="auto"/>
              <w:ind w:right="-185"/>
              <w:contextualSpacing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D4684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7.30 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9351D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8789" w:type="dxa"/>
            <w:vAlign w:val="center"/>
          </w:tcPr>
          <w:p w14:paraId="13EF4CED" w14:textId="40F66370" w:rsidR="001D39F0" w:rsidRPr="002B3EAA" w:rsidRDefault="0091087D" w:rsidP="002B3EAA">
            <w:pPr>
              <w:spacing w:before="240" w:after="240"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Pausa</w:t>
            </w:r>
          </w:p>
        </w:tc>
      </w:tr>
      <w:tr w:rsidR="00D652F8" w:rsidRPr="002B3EAA" w14:paraId="218C0B3F" w14:textId="77777777" w:rsidTr="00DE5978">
        <w:trPr>
          <w:trHeight w:val="671"/>
          <w:jc w:val="center"/>
        </w:trPr>
        <w:tc>
          <w:tcPr>
            <w:tcW w:w="1696" w:type="dxa"/>
            <w:vAlign w:val="center"/>
          </w:tcPr>
          <w:p w14:paraId="63FCBA98" w14:textId="5E151AB4" w:rsidR="00D652F8" w:rsidRPr="002B3EAA" w:rsidRDefault="009351D0" w:rsidP="00DE5978">
            <w:pPr>
              <w:spacing w:before="240" w:after="240" w:line="360" w:lineRule="auto"/>
              <w:ind w:right="-185"/>
              <w:contextualSpacing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18.00</w:t>
            </w:r>
            <w:r w:rsidR="00996667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8789" w:type="dxa"/>
            <w:vAlign w:val="center"/>
          </w:tcPr>
          <w:p w14:paraId="400DAA7D" w14:textId="72DD89E8" w:rsidR="00D652F8" w:rsidRDefault="00996667" w:rsidP="002B3EAA">
            <w:pPr>
              <w:spacing w:before="240" w:after="240"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Attuazione impegni del 6NAP: </w:t>
            </w:r>
            <w:r w:rsidR="00B23814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definizione </w:t>
            </w: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ruolo </w:t>
            </w:r>
            <w:r w:rsidR="00A2775D"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FGA </w:t>
            </w: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a supporto </w:t>
            </w:r>
            <w:r w:rsidR="00A2775D"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dei team</w:t>
            </w:r>
          </w:p>
          <w:p w14:paraId="0E76EBA9" w14:textId="5E80516B" w:rsidR="00CA5051" w:rsidRDefault="00CA5051" w:rsidP="00B23814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185"/>
              <w:rPr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  <w:iCs/>
              </w:rPr>
              <w:t>definizione degli indicatori per il monitoraggio da comunicare ai team</w:t>
            </w:r>
          </w:p>
          <w:p w14:paraId="718F4D0E" w14:textId="256E2095" w:rsidR="00B23814" w:rsidRPr="00CA5051" w:rsidRDefault="00B23814" w:rsidP="00CA5051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185"/>
              <w:rPr>
                <w:rFonts w:ascii="Arial" w:eastAsia="Calibri" w:hAnsi="Arial" w:cs="Arial"/>
                <w:bCs/>
                <w:iCs/>
              </w:rPr>
            </w:pPr>
            <w:r>
              <w:rPr>
                <w:rFonts w:ascii="Arial" w:eastAsia="Calibri" w:hAnsi="Arial" w:cs="Arial"/>
                <w:bCs/>
                <w:iCs/>
              </w:rPr>
              <w:t xml:space="preserve">illustrazione di eventuali criticità </w:t>
            </w:r>
            <w:r w:rsidRPr="00B23814">
              <w:rPr>
                <w:rFonts w:ascii="Arial" w:eastAsia="Calibri" w:hAnsi="Arial" w:cs="Arial"/>
                <w:bCs/>
                <w:iCs/>
              </w:rPr>
              <w:t xml:space="preserve">da parte delle organizzazioni </w:t>
            </w:r>
            <w:r>
              <w:rPr>
                <w:rFonts w:ascii="Arial" w:eastAsia="Calibri" w:hAnsi="Arial" w:cs="Arial"/>
                <w:bCs/>
                <w:iCs/>
              </w:rPr>
              <w:t>responsabili</w:t>
            </w:r>
            <w:r w:rsidR="00212681">
              <w:rPr>
                <w:rFonts w:ascii="Arial" w:eastAsia="Calibri" w:hAnsi="Arial" w:cs="Arial"/>
                <w:bCs/>
                <w:iCs/>
              </w:rPr>
              <w:t xml:space="preserve"> degli impegni</w:t>
            </w:r>
            <w:r w:rsidR="00CA5051">
              <w:rPr>
                <w:rFonts w:ascii="Arial" w:eastAsia="Calibri" w:hAnsi="Arial" w:cs="Arial"/>
                <w:bCs/>
                <w:iCs/>
              </w:rPr>
              <w:t xml:space="preserve"> e </w:t>
            </w:r>
            <w:r w:rsidRPr="00CA5051">
              <w:rPr>
                <w:rFonts w:ascii="Arial" w:eastAsia="Calibri" w:hAnsi="Arial" w:cs="Arial"/>
                <w:bCs/>
                <w:iCs/>
              </w:rPr>
              <w:t>discussione su ipotesi di azione e relative decisioni</w:t>
            </w:r>
          </w:p>
        </w:tc>
      </w:tr>
      <w:tr w:rsidR="00D652F8" w:rsidRPr="002B3EAA" w14:paraId="2262D9A2" w14:textId="77777777" w:rsidTr="00DE5978">
        <w:trPr>
          <w:trHeight w:val="671"/>
          <w:jc w:val="center"/>
        </w:trPr>
        <w:tc>
          <w:tcPr>
            <w:tcW w:w="1696" w:type="dxa"/>
            <w:vAlign w:val="center"/>
          </w:tcPr>
          <w:p w14:paraId="4C00A144" w14:textId="62894C56" w:rsidR="00D652F8" w:rsidRPr="002B3EAA" w:rsidRDefault="009351D0" w:rsidP="00DE5978">
            <w:pPr>
              <w:spacing w:before="240" w:after="240" w:line="360" w:lineRule="auto"/>
              <w:ind w:right="-185"/>
              <w:contextualSpacing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19.15</w:t>
            </w:r>
            <w:r w:rsidR="00A2775D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E00F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="00A2775D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E00F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89" w:type="dxa"/>
            <w:vAlign w:val="center"/>
          </w:tcPr>
          <w:p w14:paraId="4F37952E" w14:textId="52AC7BB2" w:rsidR="00D652F8" w:rsidRPr="0091087D" w:rsidRDefault="009351D0" w:rsidP="002B3EAA">
            <w:pPr>
              <w:spacing w:before="240" w:after="240"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Chiusura lavori</w:t>
            </w:r>
          </w:p>
        </w:tc>
      </w:tr>
      <w:tr w:rsidR="00DE5978" w:rsidRPr="002B3EAA" w14:paraId="0236828E" w14:textId="77777777" w:rsidTr="00DE5978">
        <w:trPr>
          <w:trHeight w:val="671"/>
          <w:jc w:val="center"/>
        </w:trPr>
        <w:tc>
          <w:tcPr>
            <w:tcW w:w="1696" w:type="dxa"/>
            <w:vAlign w:val="center"/>
          </w:tcPr>
          <w:p w14:paraId="012FADF4" w14:textId="0C4710E3" w:rsidR="00DE5978" w:rsidRDefault="00DE5978" w:rsidP="00DE5978">
            <w:pPr>
              <w:spacing w:before="240" w:after="240" w:line="360" w:lineRule="auto"/>
              <w:ind w:right="-185"/>
              <w:contextualSpacing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20.</w:t>
            </w:r>
            <w:r w:rsidR="00E00F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0 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23.00</w:t>
            </w:r>
          </w:p>
        </w:tc>
        <w:tc>
          <w:tcPr>
            <w:tcW w:w="8789" w:type="dxa"/>
            <w:vAlign w:val="center"/>
          </w:tcPr>
          <w:p w14:paraId="1D312A75" w14:textId="3BE86DE4" w:rsidR="00DE5978" w:rsidRPr="00212681" w:rsidRDefault="00DE5978" w:rsidP="002B3EAA">
            <w:pPr>
              <w:spacing w:before="240" w:after="240"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212681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Cena sociale</w:t>
            </w:r>
            <w:r w:rsidR="0091087D" w:rsidRPr="00212681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(</w:t>
            </w:r>
            <w:r w:rsidR="0091087D" w:rsidRPr="00212681">
              <w:rPr>
                <w:rFonts w:ascii="Arial" w:eastAsia="Calibri" w:hAnsi="Arial" w:cs="Arial"/>
                <w:bCs/>
                <w:iCs/>
                <w:sz w:val="24"/>
                <w:szCs w:val="24"/>
                <w:u w:val="single"/>
              </w:rPr>
              <w:t>partecipazione obbligatoria</w:t>
            </w:r>
            <w:r w:rsidR="0091087D" w:rsidRPr="00212681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!)</w:t>
            </w:r>
          </w:p>
        </w:tc>
      </w:tr>
    </w:tbl>
    <w:p w14:paraId="0F7F605C" w14:textId="77777777" w:rsidR="00A31EBE" w:rsidRPr="00A2775D" w:rsidRDefault="00A31EBE" w:rsidP="007B1141">
      <w:pPr>
        <w:autoSpaceDE/>
        <w:autoSpaceDN/>
        <w:spacing w:before="44"/>
        <w:ind w:right="-4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F7D4371" w14:textId="77777777" w:rsidR="009351D0" w:rsidRDefault="009351D0" w:rsidP="002B3EAA">
      <w:pPr>
        <w:spacing w:before="119"/>
        <w:ind w:left="2410" w:right="2650"/>
        <w:jc w:val="center"/>
        <w:rPr>
          <w:rFonts w:ascii="Arial" w:hAnsi="Arial" w:cs="Arial"/>
          <w:b/>
          <w:sz w:val="28"/>
          <w:szCs w:val="28"/>
        </w:rPr>
      </w:pPr>
    </w:p>
    <w:p w14:paraId="5E740484" w14:textId="2B9D2DA6" w:rsidR="00A2775D" w:rsidRPr="00DE5978" w:rsidRDefault="00A2775D" w:rsidP="002B3EAA">
      <w:pPr>
        <w:spacing w:before="119"/>
        <w:ind w:left="2410" w:right="2650"/>
        <w:jc w:val="center"/>
        <w:rPr>
          <w:rFonts w:ascii="Arial" w:eastAsia="Calibri" w:hAnsi="Arial" w:cs="Arial"/>
          <w:b/>
          <w:sz w:val="28"/>
          <w:szCs w:val="28"/>
        </w:rPr>
      </w:pPr>
      <w:r w:rsidRPr="00DE5978">
        <w:rPr>
          <w:rFonts w:ascii="Arial" w:hAnsi="Arial" w:cs="Arial"/>
          <w:b/>
          <w:sz w:val="28"/>
          <w:szCs w:val="28"/>
        </w:rPr>
        <w:t xml:space="preserve">Agenda lavori </w:t>
      </w:r>
      <w:r w:rsidR="00DE5978" w:rsidRPr="00DE5978">
        <w:rPr>
          <w:rFonts w:ascii="Arial" w:eastAsia="Calibri" w:hAnsi="Arial" w:cs="Arial"/>
          <w:b/>
          <w:sz w:val="28"/>
          <w:szCs w:val="28"/>
        </w:rPr>
        <w:t>(draft)</w:t>
      </w:r>
    </w:p>
    <w:p w14:paraId="501B0469" w14:textId="1C400106" w:rsidR="00A31EBE" w:rsidRPr="002B3EAA" w:rsidRDefault="00A31EBE" w:rsidP="00A31EBE">
      <w:pPr>
        <w:spacing w:before="44"/>
        <w:ind w:right="-40"/>
        <w:jc w:val="center"/>
        <w:rPr>
          <w:rFonts w:ascii="Arial" w:eastAsia="Calibri" w:hAnsi="Arial" w:cs="Arial"/>
          <w:sz w:val="28"/>
          <w:szCs w:val="28"/>
        </w:rPr>
      </w:pPr>
      <w:r w:rsidRPr="002B3EAA">
        <w:rPr>
          <w:rFonts w:ascii="Arial" w:eastAsia="Calibri" w:hAnsi="Arial" w:cs="Arial"/>
          <w:sz w:val="28"/>
          <w:szCs w:val="28"/>
        </w:rPr>
        <w:t>20 settembre 2024 - 9.00/13.00</w:t>
      </w:r>
    </w:p>
    <w:p w14:paraId="3293B61A" w14:textId="77777777" w:rsidR="00D652F8" w:rsidRPr="00A2775D" w:rsidRDefault="00D652F8" w:rsidP="00A31EBE">
      <w:pPr>
        <w:spacing w:before="44"/>
        <w:ind w:right="-40"/>
        <w:jc w:val="center"/>
        <w:rPr>
          <w:rFonts w:ascii="Arial" w:eastAsia="Calibri" w:hAnsi="Arial" w:cs="Arial"/>
          <w:sz w:val="24"/>
          <w:szCs w:val="24"/>
        </w:rPr>
      </w:pPr>
    </w:p>
    <w:p w14:paraId="081BC05B" w14:textId="77777777" w:rsidR="00A31EBE" w:rsidRPr="00A2775D" w:rsidRDefault="00A31EBE" w:rsidP="00A31EBE">
      <w:pPr>
        <w:spacing w:before="44"/>
        <w:ind w:right="-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gliatabella"/>
        <w:tblW w:w="10207" w:type="dxa"/>
        <w:jc w:val="center"/>
        <w:tblLook w:val="04A0" w:firstRow="1" w:lastRow="0" w:firstColumn="1" w:lastColumn="0" w:noHBand="0" w:noVBand="1"/>
      </w:tblPr>
      <w:tblGrid>
        <w:gridCol w:w="1696"/>
        <w:gridCol w:w="8511"/>
      </w:tblGrid>
      <w:tr w:rsidR="00A31EBE" w:rsidRPr="002B3EAA" w14:paraId="3C2CC9CB" w14:textId="77777777" w:rsidTr="00B1567E">
        <w:trPr>
          <w:trHeight w:val="653"/>
          <w:jc w:val="center"/>
        </w:trPr>
        <w:tc>
          <w:tcPr>
            <w:tcW w:w="1696" w:type="dxa"/>
            <w:vAlign w:val="center"/>
          </w:tcPr>
          <w:p w14:paraId="0E57FCFD" w14:textId="1B1FD0F8" w:rsidR="00A31EBE" w:rsidRPr="002B3EAA" w:rsidRDefault="00A31EBE" w:rsidP="00B1567E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9.00 </w:t>
            </w:r>
            <w:r w:rsidR="009351D0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9.1</w:t>
            </w:r>
            <w:r w:rsidR="002B3EAA"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1" w:type="dxa"/>
          </w:tcPr>
          <w:p w14:paraId="60912B08" w14:textId="4A25CA32" w:rsidR="00A31EBE" w:rsidRPr="0091087D" w:rsidRDefault="002B3EAA" w:rsidP="00DE5978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Apertura lavori</w:t>
            </w:r>
          </w:p>
        </w:tc>
      </w:tr>
      <w:tr w:rsidR="002B3EAA" w:rsidRPr="002B3EAA" w14:paraId="4F0DE175" w14:textId="77777777" w:rsidTr="00B1567E">
        <w:trPr>
          <w:trHeight w:val="653"/>
          <w:jc w:val="center"/>
        </w:trPr>
        <w:tc>
          <w:tcPr>
            <w:tcW w:w="1696" w:type="dxa"/>
            <w:vAlign w:val="center"/>
          </w:tcPr>
          <w:p w14:paraId="2632F294" w14:textId="4BDA0560" w:rsidR="002B3EAA" w:rsidRPr="002B3EAA" w:rsidRDefault="002B3EAA" w:rsidP="00B1567E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9.15 – 9.20</w:t>
            </w:r>
          </w:p>
        </w:tc>
        <w:tc>
          <w:tcPr>
            <w:tcW w:w="8511" w:type="dxa"/>
          </w:tcPr>
          <w:p w14:paraId="0B90DA28" w14:textId="30F57FC5" w:rsidR="002B3EAA" w:rsidRPr="0091087D" w:rsidRDefault="002B3EAA" w:rsidP="00DE5978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Approvazione dell’agenda</w:t>
            </w:r>
          </w:p>
        </w:tc>
      </w:tr>
      <w:tr w:rsidR="00DE5978" w:rsidRPr="002B3EAA" w14:paraId="42330B71" w14:textId="77777777" w:rsidTr="00B1567E">
        <w:trPr>
          <w:trHeight w:val="653"/>
          <w:jc w:val="center"/>
        </w:trPr>
        <w:tc>
          <w:tcPr>
            <w:tcW w:w="1696" w:type="dxa"/>
            <w:vAlign w:val="center"/>
          </w:tcPr>
          <w:p w14:paraId="3F024B7D" w14:textId="7F86BDC7" w:rsidR="00DE5978" w:rsidRDefault="00DE5978" w:rsidP="00B1567E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9.20 – 10.00</w:t>
            </w:r>
          </w:p>
        </w:tc>
        <w:tc>
          <w:tcPr>
            <w:tcW w:w="8511" w:type="dxa"/>
          </w:tcPr>
          <w:p w14:paraId="5616C291" w14:textId="43FD7AC5" w:rsidR="00DE5978" w:rsidRDefault="00DE5978" w:rsidP="00DE5978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Comunicazioni relative a</w:t>
            </w:r>
            <w:r w:rsid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d</w:t>
            </w:r>
            <w:r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 eventi di </w:t>
            </w:r>
            <w:r w:rsidR="0091087D" w:rsidRPr="0091087D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interesse</w:t>
            </w:r>
            <w:r w:rsidR="0091087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B3EAA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– </w:t>
            </w:r>
            <w:r w:rsidRPr="0091087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Working Party</w:t>
            </w:r>
            <w:r w:rsidR="0091087D" w:rsidRPr="0091087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FC7F71" w:rsidRPr="0091087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OG OCSE</w:t>
            </w:r>
            <w:r w:rsidRPr="0091087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, Workshop OGP </w:t>
            </w:r>
            <w:r w:rsidR="0091087D" w:rsidRPr="0091087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su</w:t>
            </w:r>
            <w:r w:rsidRPr="0091087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partecipazione pubblica e Festival della Partecipazione di Bologna</w:t>
            </w:r>
          </w:p>
        </w:tc>
      </w:tr>
      <w:tr w:rsidR="00A31EBE" w:rsidRPr="002B3EAA" w14:paraId="16306FA5" w14:textId="77777777" w:rsidTr="00B1567E">
        <w:trPr>
          <w:trHeight w:val="653"/>
          <w:jc w:val="center"/>
        </w:trPr>
        <w:tc>
          <w:tcPr>
            <w:tcW w:w="1696" w:type="dxa"/>
            <w:vAlign w:val="center"/>
          </w:tcPr>
          <w:p w14:paraId="1D463C34" w14:textId="3893EFA9" w:rsidR="00A31EBE" w:rsidRPr="002B3EAA" w:rsidRDefault="00DE5978" w:rsidP="00B1567E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10.00</w:t>
            </w:r>
            <w:r w:rsid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1" w:type="dxa"/>
          </w:tcPr>
          <w:p w14:paraId="046668C4" w14:textId="77777777" w:rsidR="00A31EBE" w:rsidRDefault="002B3EAA" w:rsidP="00DE5978">
            <w:pPr>
              <w:widowControl w:val="0"/>
              <w:spacing w:before="240"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DE5978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Presentazione e discussione</w:t>
            </w:r>
            <w:r w:rsidR="00A31EBE" w:rsidRPr="00DE5978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 del Piano OG Local</w:t>
            </w:r>
            <w:r w:rsidR="00DE5978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:</w:t>
            </w:r>
          </w:p>
          <w:p w14:paraId="77CEA0BD" w14:textId="294A485C" w:rsidR="00DE5978" w:rsidRPr="00212681" w:rsidRDefault="00DE5978" w:rsidP="0091087D">
            <w:pPr>
              <w:pStyle w:val="Paragrafoelenco"/>
              <w:numPr>
                <w:ilvl w:val="0"/>
                <w:numId w:val="17"/>
              </w:numPr>
              <w:spacing w:after="240"/>
              <w:ind w:left="357" w:right="-187" w:firstLine="0"/>
              <w:rPr>
                <w:rFonts w:ascii="Arial" w:eastAsia="Calibri" w:hAnsi="Arial" w:cs="Arial"/>
                <w:bCs/>
                <w:iCs/>
              </w:rPr>
            </w:pPr>
            <w:r w:rsidRPr="00212681">
              <w:rPr>
                <w:rFonts w:ascii="Arial" w:eastAsia="Calibri" w:hAnsi="Arial" w:cs="Arial"/>
                <w:bCs/>
                <w:iCs/>
              </w:rPr>
              <w:t>interventi delle organizzazioni interessate</w:t>
            </w:r>
          </w:p>
          <w:p w14:paraId="2A8046FF" w14:textId="0C4EC6DE" w:rsidR="00DE5978" w:rsidRPr="00212681" w:rsidRDefault="00DE5978" w:rsidP="0091087D">
            <w:pPr>
              <w:pStyle w:val="Paragrafoelenco"/>
              <w:numPr>
                <w:ilvl w:val="0"/>
                <w:numId w:val="17"/>
              </w:numPr>
              <w:spacing w:after="240"/>
              <w:ind w:left="357" w:right="-187" w:firstLine="0"/>
              <w:rPr>
                <w:rFonts w:ascii="Arial" w:eastAsia="Calibri" w:hAnsi="Arial" w:cs="Arial"/>
                <w:bCs/>
                <w:iCs/>
              </w:rPr>
            </w:pPr>
            <w:r w:rsidRPr="00212681">
              <w:rPr>
                <w:rFonts w:ascii="Arial" w:eastAsia="Calibri" w:hAnsi="Arial" w:cs="Arial"/>
                <w:bCs/>
                <w:iCs/>
              </w:rPr>
              <w:t xml:space="preserve">decisioni relative al ruolo del FGA </w:t>
            </w:r>
            <w:r w:rsidR="0091087D" w:rsidRPr="00212681">
              <w:rPr>
                <w:rFonts w:ascii="Arial" w:eastAsia="Calibri" w:hAnsi="Arial" w:cs="Arial"/>
                <w:bCs/>
                <w:iCs/>
              </w:rPr>
              <w:t>in occasione de</w:t>
            </w:r>
            <w:r w:rsidRPr="00212681">
              <w:rPr>
                <w:rFonts w:ascii="Arial" w:eastAsia="Calibri" w:hAnsi="Arial" w:cs="Arial"/>
                <w:bCs/>
                <w:iCs/>
              </w:rPr>
              <w:t xml:space="preserve">gli eventi </w:t>
            </w:r>
            <w:r w:rsidR="0091087D" w:rsidRPr="00212681">
              <w:rPr>
                <w:rFonts w:ascii="Arial" w:eastAsia="Calibri" w:hAnsi="Arial" w:cs="Arial"/>
                <w:bCs/>
                <w:iCs/>
              </w:rPr>
              <w:t>ipotizzati</w:t>
            </w:r>
          </w:p>
        </w:tc>
      </w:tr>
      <w:tr w:rsidR="00A31EBE" w:rsidRPr="00894DCE" w14:paraId="1CA8133E" w14:textId="77777777" w:rsidTr="00B1567E">
        <w:trPr>
          <w:trHeight w:val="653"/>
          <w:jc w:val="center"/>
        </w:trPr>
        <w:tc>
          <w:tcPr>
            <w:tcW w:w="1696" w:type="dxa"/>
            <w:vAlign w:val="center"/>
          </w:tcPr>
          <w:p w14:paraId="5B37B999" w14:textId="53D0033E" w:rsidR="00A31EBE" w:rsidRPr="002B3EAA" w:rsidRDefault="00DE5978" w:rsidP="00B1567E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11.30 – 12.00</w:t>
            </w:r>
          </w:p>
        </w:tc>
        <w:tc>
          <w:tcPr>
            <w:tcW w:w="8511" w:type="dxa"/>
          </w:tcPr>
          <w:p w14:paraId="1176FBD7" w14:textId="43739E3A" w:rsidR="00A31EBE" w:rsidRPr="0091087D" w:rsidRDefault="00A31EBE" w:rsidP="00DE5978">
            <w:pPr>
              <w:widowControl w:val="0"/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iCs/>
                <w:sz w:val="24"/>
                <w:szCs w:val="24"/>
                <w:lang w:val="en-GB"/>
              </w:rPr>
            </w:pPr>
            <w:r w:rsidRPr="00212681"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lang w:val="en-GB"/>
              </w:rPr>
              <w:t>Global Forum OCSE on Building Trust and Reinforcing Democracy</w:t>
            </w:r>
            <w:r w:rsidRPr="0091087D">
              <w:rPr>
                <w:rFonts w:ascii="Arial" w:eastAsia="Calibri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212681">
              <w:rPr>
                <w:rFonts w:ascii="Arial" w:eastAsia="Calibri" w:hAnsi="Arial" w:cs="Arial"/>
                <w:bCs/>
                <w:iCs/>
                <w:lang w:val="en-GB"/>
              </w:rPr>
              <w:t>(Milano, 21-22 ottobre)</w:t>
            </w:r>
          </w:p>
        </w:tc>
      </w:tr>
      <w:tr w:rsidR="00D652F8" w:rsidRPr="002B3EAA" w14:paraId="63EEF5BC" w14:textId="77777777" w:rsidTr="00B1567E">
        <w:trPr>
          <w:trHeight w:val="653"/>
          <w:jc w:val="center"/>
        </w:trPr>
        <w:tc>
          <w:tcPr>
            <w:tcW w:w="1696" w:type="dxa"/>
            <w:vAlign w:val="center"/>
          </w:tcPr>
          <w:p w14:paraId="2F286AFA" w14:textId="6240FBD4" w:rsidR="00D652F8" w:rsidRPr="002B3EAA" w:rsidRDefault="00DE5978" w:rsidP="00B1567E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8511" w:type="dxa"/>
          </w:tcPr>
          <w:p w14:paraId="36211DD6" w14:textId="77777777" w:rsidR="00212681" w:rsidRDefault="00DE5978" w:rsidP="00DE5978">
            <w:pPr>
              <w:spacing w:before="240" w:after="240" w:line="360" w:lineRule="auto"/>
              <w:ind w:right="-185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212681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Programmazione attività future e date incontri FGA</w:t>
            </w:r>
          </w:p>
          <w:p w14:paraId="19AD0916" w14:textId="77777777" w:rsidR="00D652F8" w:rsidRPr="00212681" w:rsidRDefault="00212681" w:rsidP="00212681">
            <w:pPr>
              <w:pStyle w:val="Paragrafoelenco"/>
              <w:numPr>
                <w:ilvl w:val="0"/>
                <w:numId w:val="17"/>
              </w:numPr>
              <w:spacing w:after="240"/>
              <w:ind w:left="357" w:right="-187" w:firstLine="0"/>
              <w:rPr>
                <w:rFonts w:ascii="Arial" w:eastAsia="Calibri" w:hAnsi="Arial" w:cs="Arial"/>
                <w:bCs/>
                <w:iCs/>
              </w:rPr>
            </w:pPr>
            <w:r w:rsidRPr="00212681">
              <w:rPr>
                <w:rFonts w:ascii="Arial" w:eastAsia="Calibri" w:hAnsi="Arial" w:cs="Arial"/>
                <w:bCs/>
                <w:iCs/>
              </w:rPr>
              <w:t>riepilogo delle decisioni assunte</w:t>
            </w:r>
          </w:p>
          <w:p w14:paraId="3C9CBC42" w14:textId="27028285" w:rsidR="00212681" w:rsidRPr="00212681" w:rsidRDefault="00212681" w:rsidP="00212681">
            <w:pPr>
              <w:pStyle w:val="Paragrafoelenco"/>
              <w:numPr>
                <w:ilvl w:val="0"/>
                <w:numId w:val="17"/>
              </w:numPr>
              <w:spacing w:after="240"/>
              <w:ind w:left="357" w:right="-187" w:firstLine="0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212681">
              <w:rPr>
                <w:rFonts w:ascii="Arial" w:eastAsia="Calibri" w:hAnsi="Arial" w:cs="Arial"/>
                <w:bCs/>
                <w:iCs/>
              </w:rPr>
              <w:t>definizione calendario incontri</w:t>
            </w:r>
            <w:r w:rsidRPr="00212681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31EBE" w:rsidRPr="002B3EAA" w14:paraId="6CE0DBC0" w14:textId="77777777" w:rsidTr="00B156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321" w14:textId="2C975D0D" w:rsidR="00A31EBE" w:rsidRPr="002B3EAA" w:rsidRDefault="00A31EBE" w:rsidP="00B1567E">
            <w:pPr>
              <w:spacing w:before="240" w:after="240" w:line="360" w:lineRule="auto"/>
              <w:ind w:right="-4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12.30 – 12.50</w:t>
            </w:r>
          </w:p>
        </w:tc>
        <w:tc>
          <w:tcPr>
            <w:tcW w:w="8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9E0" w14:textId="77777777" w:rsidR="00A31EBE" w:rsidRPr="00212681" w:rsidRDefault="00A31EBE" w:rsidP="00DE5978">
            <w:pPr>
              <w:spacing w:before="240" w:after="240" w:line="360" w:lineRule="auto"/>
              <w:ind w:right="-40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212681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Varie ed eventuali</w:t>
            </w:r>
          </w:p>
        </w:tc>
      </w:tr>
      <w:tr w:rsidR="00A31EBE" w:rsidRPr="002B3EAA" w14:paraId="34C2CDAA" w14:textId="77777777" w:rsidTr="00B156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BD1" w14:textId="6C20C0F5" w:rsidR="00A31EBE" w:rsidRPr="002B3EAA" w:rsidRDefault="00A31EBE" w:rsidP="00B1567E">
            <w:pPr>
              <w:widowControl w:val="0"/>
              <w:spacing w:before="240" w:after="240" w:line="360" w:lineRule="auto"/>
              <w:ind w:right="-40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2B3EA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12.50 – 13.00</w:t>
            </w:r>
          </w:p>
        </w:tc>
        <w:tc>
          <w:tcPr>
            <w:tcW w:w="8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62B" w14:textId="77777777" w:rsidR="00A31EBE" w:rsidRPr="00212681" w:rsidRDefault="00A31EBE" w:rsidP="00DE5978">
            <w:pPr>
              <w:widowControl w:val="0"/>
              <w:spacing w:before="240" w:after="240" w:line="360" w:lineRule="auto"/>
              <w:ind w:right="-40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212681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Chiusura lavori</w:t>
            </w:r>
          </w:p>
        </w:tc>
      </w:tr>
    </w:tbl>
    <w:p w14:paraId="153ADDB4" w14:textId="77777777" w:rsidR="00A31EBE" w:rsidRPr="00A2775D" w:rsidRDefault="00A31EBE" w:rsidP="003D68E3">
      <w:pPr>
        <w:spacing w:before="44"/>
        <w:ind w:right="-40"/>
        <w:rPr>
          <w:rFonts w:ascii="Arial" w:hAnsi="Arial" w:cs="Arial"/>
          <w:color w:val="000000" w:themeColor="text1"/>
          <w:sz w:val="24"/>
          <w:szCs w:val="24"/>
        </w:rPr>
      </w:pPr>
    </w:p>
    <w:sectPr w:rsidR="00A31EBE" w:rsidRPr="00A2775D">
      <w:headerReference w:type="default" r:id="rId7"/>
      <w:footerReference w:type="default" r:id="rId8"/>
      <w:pgSz w:w="11910" w:h="16840"/>
      <w:pgMar w:top="1320" w:right="1020" w:bottom="1200" w:left="880" w:header="593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30F9" w14:textId="77777777" w:rsidR="001D7FBB" w:rsidRDefault="001D7FBB">
      <w:r>
        <w:separator/>
      </w:r>
    </w:p>
  </w:endnote>
  <w:endnote w:type="continuationSeparator" w:id="0">
    <w:p w14:paraId="3CBACC03" w14:textId="77777777" w:rsidR="001D7FBB" w:rsidRDefault="001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9B8B" w14:textId="77777777" w:rsidR="006C6E1B" w:rsidRDefault="007F72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D5FB78B" wp14:editId="3C113B05">
              <wp:simplePos x="0" y="0"/>
              <wp:positionH relativeFrom="page">
                <wp:posOffset>6725285</wp:posOffset>
              </wp:positionH>
              <wp:positionV relativeFrom="page">
                <wp:posOffset>9914255</wp:posOffset>
              </wp:positionV>
              <wp:extent cx="154305" cy="182245"/>
              <wp:effectExtent l="0" t="0" r="10795" b="8255"/>
              <wp:wrapNone/>
              <wp:docPr id="14000613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A2A36" w14:textId="77777777" w:rsidR="006C6E1B" w:rsidRDefault="00E97F02">
                          <w:pPr>
                            <w:pStyle w:val="Corpotesto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FB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80.65pt;width:12.15pt;height:14.3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" filled="f" stroked="f">
              <v:path arrowok="t"/>
              <v:textbox inset="0,0,0,0">
                <w:txbxContent>
                  <w:p w14:paraId="0F0A2A36" w14:textId="77777777" w:rsidR="006C6E1B" w:rsidRDefault="00E97F02">
                    <w:pPr>
                      <w:pStyle w:val="Corpotesto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5134" w14:textId="77777777" w:rsidR="001D7FBB" w:rsidRDefault="001D7FBB">
      <w:r>
        <w:separator/>
      </w:r>
    </w:p>
  </w:footnote>
  <w:footnote w:type="continuationSeparator" w:id="0">
    <w:p w14:paraId="348F533D" w14:textId="77777777" w:rsidR="001D7FBB" w:rsidRDefault="001D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4D0B" w14:textId="77777777" w:rsidR="006C6E1B" w:rsidRDefault="00E97F0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4D38A39A" wp14:editId="10E93AF7">
          <wp:simplePos x="0" y="0"/>
          <wp:positionH relativeFrom="page">
            <wp:posOffset>781050</wp:posOffset>
          </wp:positionH>
          <wp:positionV relativeFrom="page">
            <wp:posOffset>376467</wp:posOffset>
          </wp:positionV>
          <wp:extent cx="4251863" cy="42033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863" cy="42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6672" behindDoc="1" locked="0" layoutInCell="1" allowOverlap="1" wp14:anchorId="5E87DE69" wp14:editId="1D6C4354">
          <wp:simplePos x="0" y="0"/>
          <wp:positionH relativeFrom="page">
            <wp:posOffset>5216312</wp:posOffset>
          </wp:positionH>
          <wp:positionV relativeFrom="page">
            <wp:posOffset>415791</wp:posOffset>
          </wp:positionV>
          <wp:extent cx="1580626" cy="36629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626" cy="366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BC5"/>
    <w:multiLevelType w:val="hybridMultilevel"/>
    <w:tmpl w:val="D58025C4"/>
    <w:lvl w:ilvl="0" w:tplc="07B63B5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F31"/>
    <w:multiLevelType w:val="multilevel"/>
    <w:tmpl w:val="7F36D1B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D3498"/>
    <w:multiLevelType w:val="multilevel"/>
    <w:tmpl w:val="B01E265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95E8D"/>
    <w:multiLevelType w:val="hybridMultilevel"/>
    <w:tmpl w:val="2992545C"/>
    <w:lvl w:ilvl="0" w:tplc="B5FC30AE">
      <w:numFmt w:val="bullet"/>
      <w:lvlText w:val="-"/>
      <w:lvlJc w:val="left"/>
      <w:pPr>
        <w:ind w:left="536" w:hanging="361"/>
      </w:pPr>
      <w:rPr>
        <w:rFonts w:ascii="Tahoma" w:eastAsia="Tahoma" w:hAnsi="Tahoma" w:cs="Tahoma" w:hint="default"/>
        <w:w w:val="102"/>
        <w:sz w:val="22"/>
        <w:szCs w:val="22"/>
        <w:lang w:val="it-IT" w:eastAsia="en-US" w:bidi="ar-SA"/>
      </w:rPr>
    </w:lvl>
    <w:lvl w:ilvl="1" w:tplc="D660C036">
      <w:numFmt w:val="bullet"/>
      <w:lvlText w:val="•"/>
      <w:lvlJc w:val="left"/>
      <w:pPr>
        <w:ind w:left="1486" w:hanging="361"/>
      </w:pPr>
      <w:rPr>
        <w:rFonts w:hint="default"/>
        <w:lang w:val="it-IT" w:eastAsia="en-US" w:bidi="ar-SA"/>
      </w:rPr>
    </w:lvl>
    <w:lvl w:ilvl="2" w:tplc="54243BB8">
      <w:numFmt w:val="bullet"/>
      <w:lvlText w:val="•"/>
      <w:lvlJc w:val="left"/>
      <w:pPr>
        <w:ind w:left="2433" w:hanging="361"/>
      </w:pPr>
      <w:rPr>
        <w:rFonts w:hint="default"/>
        <w:lang w:val="it-IT" w:eastAsia="en-US" w:bidi="ar-SA"/>
      </w:rPr>
    </w:lvl>
    <w:lvl w:ilvl="3" w:tplc="791460F8">
      <w:numFmt w:val="bullet"/>
      <w:lvlText w:val="•"/>
      <w:lvlJc w:val="left"/>
      <w:pPr>
        <w:ind w:left="3379" w:hanging="361"/>
      </w:pPr>
      <w:rPr>
        <w:rFonts w:hint="default"/>
        <w:lang w:val="it-IT" w:eastAsia="en-US" w:bidi="ar-SA"/>
      </w:rPr>
    </w:lvl>
    <w:lvl w:ilvl="4" w:tplc="6770BFFE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1C623978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140E9ECA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F4E1804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909051FA">
      <w:numFmt w:val="bullet"/>
      <w:lvlText w:val="•"/>
      <w:lvlJc w:val="left"/>
      <w:pPr>
        <w:ind w:left="811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F2C3EE3"/>
    <w:multiLevelType w:val="hybridMultilevel"/>
    <w:tmpl w:val="96945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588D"/>
    <w:multiLevelType w:val="multilevel"/>
    <w:tmpl w:val="A2B223D8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5F5A85"/>
    <w:multiLevelType w:val="multilevel"/>
    <w:tmpl w:val="C3065154"/>
    <w:lvl w:ilvl="0">
      <w:start w:val="1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C66108"/>
    <w:multiLevelType w:val="hybridMultilevel"/>
    <w:tmpl w:val="C41E5BA0"/>
    <w:lvl w:ilvl="0" w:tplc="897CE0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B3C78"/>
    <w:multiLevelType w:val="hybridMultilevel"/>
    <w:tmpl w:val="01C40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389C"/>
    <w:multiLevelType w:val="hybridMultilevel"/>
    <w:tmpl w:val="FE769DF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33AA31C6"/>
    <w:multiLevelType w:val="hybridMultilevel"/>
    <w:tmpl w:val="D06E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4349"/>
    <w:multiLevelType w:val="hybridMultilevel"/>
    <w:tmpl w:val="18108006"/>
    <w:lvl w:ilvl="0" w:tplc="7A5CA4F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579F5"/>
    <w:multiLevelType w:val="hybridMultilevel"/>
    <w:tmpl w:val="895879FE"/>
    <w:lvl w:ilvl="0" w:tplc="7728A8E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5A96"/>
    <w:multiLevelType w:val="multilevel"/>
    <w:tmpl w:val="003EB526"/>
    <w:lvl w:ilvl="0">
      <w:start w:val="16"/>
      <w:numFmt w:val="decimal"/>
      <w:lvlText w:val="%1.0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4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F251AB"/>
    <w:multiLevelType w:val="multilevel"/>
    <w:tmpl w:val="BCE4012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BB7609"/>
    <w:multiLevelType w:val="hybridMultilevel"/>
    <w:tmpl w:val="3222A572"/>
    <w:lvl w:ilvl="0" w:tplc="7DB40314">
      <w:start w:val="1"/>
      <w:numFmt w:val="decimal"/>
      <w:lvlText w:val="%1."/>
      <w:lvlJc w:val="left"/>
      <w:pPr>
        <w:ind w:left="536" w:hanging="361"/>
        <w:jc w:val="right"/>
      </w:pPr>
      <w:rPr>
        <w:rFonts w:ascii="Tahoma" w:eastAsia="Tahoma" w:hAnsi="Tahoma" w:cs="Tahoma" w:hint="default"/>
        <w:spacing w:val="-1"/>
        <w:w w:val="96"/>
        <w:sz w:val="22"/>
        <w:szCs w:val="22"/>
        <w:lang w:val="it-IT" w:eastAsia="en-US" w:bidi="ar-SA"/>
      </w:rPr>
    </w:lvl>
    <w:lvl w:ilvl="1" w:tplc="69EAC7B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ABA7C76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5B26596E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4" w:tplc="254C59C8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5" w:tplc="CF1AC12E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6" w:tplc="873A5F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7" w:tplc="1CECE934">
      <w:numFmt w:val="bullet"/>
      <w:lvlText w:val="•"/>
      <w:lvlJc w:val="left"/>
      <w:pPr>
        <w:ind w:left="6621" w:hanging="360"/>
      </w:pPr>
      <w:rPr>
        <w:rFonts w:hint="default"/>
        <w:lang w:val="it-IT" w:eastAsia="en-US" w:bidi="ar-SA"/>
      </w:rPr>
    </w:lvl>
    <w:lvl w:ilvl="8" w:tplc="18ACDBEC">
      <w:numFmt w:val="bullet"/>
      <w:lvlText w:val="•"/>
      <w:lvlJc w:val="left"/>
      <w:pPr>
        <w:ind w:left="774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B2400CA"/>
    <w:multiLevelType w:val="hybridMultilevel"/>
    <w:tmpl w:val="DC1CA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77507"/>
    <w:multiLevelType w:val="multilevel"/>
    <w:tmpl w:val="A3C68FF6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7141720"/>
    <w:multiLevelType w:val="multilevel"/>
    <w:tmpl w:val="A618989E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F727F1E"/>
    <w:multiLevelType w:val="hybridMultilevel"/>
    <w:tmpl w:val="34761A8E"/>
    <w:lvl w:ilvl="0" w:tplc="59D0E35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417">
    <w:abstractNumId w:val="3"/>
  </w:num>
  <w:num w:numId="2" w16cid:durableId="624391226">
    <w:abstractNumId w:val="15"/>
  </w:num>
  <w:num w:numId="3" w16cid:durableId="1901398454">
    <w:abstractNumId w:val="8"/>
  </w:num>
  <w:num w:numId="4" w16cid:durableId="15279332">
    <w:abstractNumId w:val="2"/>
  </w:num>
  <w:num w:numId="5" w16cid:durableId="276331984">
    <w:abstractNumId w:val="11"/>
  </w:num>
  <w:num w:numId="6" w16cid:durableId="1160461929">
    <w:abstractNumId w:val="1"/>
  </w:num>
  <w:num w:numId="7" w16cid:durableId="669142526">
    <w:abstractNumId w:val="14"/>
  </w:num>
  <w:num w:numId="8" w16cid:durableId="1570968400">
    <w:abstractNumId w:val="16"/>
  </w:num>
  <w:num w:numId="9" w16cid:durableId="81922491">
    <w:abstractNumId w:val="6"/>
  </w:num>
  <w:num w:numId="10" w16cid:durableId="281806870">
    <w:abstractNumId w:val="0"/>
  </w:num>
  <w:num w:numId="11" w16cid:durableId="1378891846">
    <w:abstractNumId w:val="12"/>
  </w:num>
  <w:num w:numId="12" w16cid:durableId="1089078999">
    <w:abstractNumId w:val="13"/>
  </w:num>
  <w:num w:numId="13" w16cid:durableId="1397434535">
    <w:abstractNumId w:val="5"/>
  </w:num>
  <w:num w:numId="14" w16cid:durableId="116411342">
    <w:abstractNumId w:val="18"/>
  </w:num>
  <w:num w:numId="15" w16cid:durableId="147790433">
    <w:abstractNumId w:val="17"/>
  </w:num>
  <w:num w:numId="16" w16cid:durableId="761727694">
    <w:abstractNumId w:val="19"/>
  </w:num>
  <w:num w:numId="17" w16cid:durableId="2112779717">
    <w:abstractNumId w:val="4"/>
  </w:num>
  <w:num w:numId="18" w16cid:durableId="1885826885">
    <w:abstractNumId w:val="7"/>
  </w:num>
  <w:num w:numId="19" w16cid:durableId="76175769">
    <w:abstractNumId w:val="10"/>
  </w:num>
  <w:num w:numId="20" w16cid:durableId="489558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1B"/>
    <w:rsid w:val="00095BEA"/>
    <w:rsid w:val="001D39F0"/>
    <w:rsid w:val="001D7FBB"/>
    <w:rsid w:val="00202FA7"/>
    <w:rsid w:val="00212681"/>
    <w:rsid w:val="00295632"/>
    <w:rsid w:val="002B3EAA"/>
    <w:rsid w:val="003A01FC"/>
    <w:rsid w:val="003D68E3"/>
    <w:rsid w:val="003D7EA5"/>
    <w:rsid w:val="00433A81"/>
    <w:rsid w:val="004525CF"/>
    <w:rsid w:val="005316CB"/>
    <w:rsid w:val="00560CBA"/>
    <w:rsid w:val="005A0957"/>
    <w:rsid w:val="00610628"/>
    <w:rsid w:val="006C6E1B"/>
    <w:rsid w:val="007B1141"/>
    <w:rsid w:val="007D389B"/>
    <w:rsid w:val="007F7219"/>
    <w:rsid w:val="00807729"/>
    <w:rsid w:val="00894DCE"/>
    <w:rsid w:val="008C27D7"/>
    <w:rsid w:val="0091087D"/>
    <w:rsid w:val="009351D0"/>
    <w:rsid w:val="00996667"/>
    <w:rsid w:val="00A2775D"/>
    <w:rsid w:val="00A31EBE"/>
    <w:rsid w:val="00A84220"/>
    <w:rsid w:val="00AE671B"/>
    <w:rsid w:val="00B1567E"/>
    <w:rsid w:val="00B23814"/>
    <w:rsid w:val="00C010DD"/>
    <w:rsid w:val="00C12BC4"/>
    <w:rsid w:val="00C52384"/>
    <w:rsid w:val="00C875CF"/>
    <w:rsid w:val="00CA5051"/>
    <w:rsid w:val="00CD6EF1"/>
    <w:rsid w:val="00CE0D5F"/>
    <w:rsid w:val="00D36935"/>
    <w:rsid w:val="00D46840"/>
    <w:rsid w:val="00D652F8"/>
    <w:rsid w:val="00D97D47"/>
    <w:rsid w:val="00DB23B0"/>
    <w:rsid w:val="00DE5978"/>
    <w:rsid w:val="00E00F09"/>
    <w:rsid w:val="00E77C43"/>
    <w:rsid w:val="00E97F02"/>
    <w:rsid w:val="00EB337A"/>
    <w:rsid w:val="00F403ED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CAF"/>
  <w15:docId w15:val="{11C33A44-97B7-FF47-A74A-1A545A46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36" w:hanging="36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7"/>
      <w:ind w:left="1741" w:right="160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2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21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72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21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7F7219"/>
    <w:pPr>
      <w:widowControl/>
      <w:autoSpaceDE/>
      <w:autoSpaceDN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D7EA5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EA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7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DE FINIS</dc:creator>
  <cp:lastModifiedBy>Francesca Urbani</cp:lastModifiedBy>
  <cp:revision>10</cp:revision>
  <dcterms:created xsi:type="dcterms:W3CDTF">2024-09-04T09:50:00Z</dcterms:created>
  <dcterms:modified xsi:type="dcterms:W3CDTF">2024-09-10T11:55:00Z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2024-03-15T00:00:00Z</vt:filetime>
  </property>
</Properties>
</file>